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41ED" w:rsidRDefault="000941ED" w:rsidP="000941ED">
      <w:pPr>
        <w:rPr>
          <w:rFonts w:ascii="Times New Roman" w:hAnsi="Times New Roman" w:cs="Times New Roman"/>
          <w:sz w:val="32"/>
          <w:szCs w:val="32"/>
        </w:rPr>
      </w:pPr>
    </w:p>
    <w:p w:rsidR="000941ED" w:rsidRDefault="000941ED" w:rsidP="000941ED">
      <w:pPr>
        <w:spacing w:after="0"/>
        <w:jc w:val="center"/>
        <w:rPr>
          <w:rFonts w:ascii="Times New Roman" w:hAnsi="Times New Roman" w:cs="Times New Roman"/>
          <w:sz w:val="32"/>
          <w:szCs w:val="32"/>
        </w:rPr>
      </w:pPr>
      <w:r>
        <w:rPr>
          <w:rFonts w:ascii="Times New Roman" w:hAnsi="Times New Roman" w:cs="Times New Roman"/>
          <w:sz w:val="32"/>
          <w:szCs w:val="32"/>
        </w:rPr>
        <w:t>Периодическое печатное  издание</w:t>
      </w:r>
    </w:p>
    <w:p w:rsidR="000941ED" w:rsidRDefault="000941ED" w:rsidP="000941ED">
      <w:pPr>
        <w:spacing w:after="0"/>
        <w:jc w:val="center"/>
        <w:rPr>
          <w:rFonts w:ascii="Times New Roman" w:hAnsi="Times New Roman" w:cs="Times New Roman"/>
          <w:i/>
          <w:sz w:val="32"/>
          <w:szCs w:val="32"/>
        </w:rPr>
      </w:pPr>
      <w:r>
        <w:rPr>
          <w:rFonts w:ascii="Times New Roman" w:hAnsi="Times New Roman" w:cs="Times New Roman"/>
          <w:sz w:val="32"/>
          <w:szCs w:val="32"/>
        </w:rPr>
        <w:t>«</w:t>
      </w:r>
      <w:r>
        <w:rPr>
          <w:rFonts w:ascii="Times New Roman" w:hAnsi="Times New Roman" w:cs="Times New Roman"/>
          <w:i/>
          <w:sz w:val="32"/>
          <w:szCs w:val="32"/>
        </w:rPr>
        <w:t>БЮЛЛЕТЕНЬ ОРГАНОВ МЕСТНОГО САМОУПРАВЛЕНИЯ  СОКОЛОВСКОГО СЕЛЬСОВЕТА»</w:t>
      </w:r>
    </w:p>
    <w:p w:rsidR="000941ED" w:rsidRDefault="000941ED" w:rsidP="000941ED">
      <w:pPr>
        <w:spacing w:after="0"/>
        <w:jc w:val="center"/>
        <w:rPr>
          <w:rFonts w:ascii="Times New Roman" w:hAnsi="Times New Roman" w:cs="Times New Roman"/>
          <w:sz w:val="32"/>
          <w:szCs w:val="32"/>
        </w:rPr>
      </w:pPr>
      <w:r>
        <w:rPr>
          <w:rFonts w:ascii="Times New Roman" w:hAnsi="Times New Roman" w:cs="Times New Roman"/>
          <w:sz w:val="32"/>
          <w:szCs w:val="32"/>
        </w:rPr>
        <w:t>№ 44  от  19.11.2019 года.</w:t>
      </w:r>
    </w:p>
    <w:p w:rsidR="000941ED" w:rsidRDefault="000941ED" w:rsidP="000941ED">
      <w:pPr>
        <w:spacing w:after="0"/>
        <w:jc w:val="center"/>
        <w:rPr>
          <w:rFonts w:ascii="Times New Roman" w:hAnsi="Times New Roman" w:cs="Times New Roman"/>
          <w:sz w:val="32"/>
          <w:szCs w:val="32"/>
        </w:rPr>
      </w:pPr>
    </w:p>
    <w:p w:rsidR="000941ED" w:rsidRDefault="000941ED" w:rsidP="000941ED"/>
    <w:p w:rsidR="000941ED" w:rsidRDefault="000941ED" w:rsidP="000941ED"/>
    <w:p w:rsidR="000941ED" w:rsidRDefault="000941ED" w:rsidP="000941ED"/>
    <w:p w:rsidR="000941ED" w:rsidRDefault="000941ED" w:rsidP="000941ED"/>
    <w:p w:rsidR="000941ED" w:rsidRDefault="000941ED">
      <w:pPr>
        <w:rPr>
          <w:sz w:val="28"/>
          <w:szCs w:val="28"/>
        </w:rPr>
      </w:pPr>
      <w:r>
        <w:rPr>
          <w:sz w:val="28"/>
          <w:szCs w:val="28"/>
        </w:rPr>
        <w:br w:type="page"/>
      </w:r>
    </w:p>
    <w:p w:rsidR="002100B3" w:rsidRPr="00B53E2C" w:rsidRDefault="002100B3" w:rsidP="006B70F4">
      <w:pPr>
        <w:ind w:left="-142"/>
        <w:rPr>
          <w:sz w:val="28"/>
          <w:szCs w:val="28"/>
        </w:rPr>
      </w:pPr>
    </w:p>
    <w:p w:rsidR="00554BA1" w:rsidRPr="00B53E2C" w:rsidRDefault="002100B3" w:rsidP="006B70F4">
      <w:pPr>
        <w:spacing w:after="0"/>
        <w:ind w:left="-142" w:firstLine="709"/>
        <w:jc w:val="both"/>
        <w:rPr>
          <w:rFonts w:ascii="Times New Roman" w:hAnsi="Times New Roman" w:cs="Times New Roman"/>
          <w:sz w:val="28"/>
          <w:szCs w:val="28"/>
        </w:rPr>
      </w:pPr>
      <w:r w:rsidRPr="00B53E2C">
        <w:rPr>
          <w:rFonts w:ascii="Times New Roman" w:hAnsi="Times New Roman" w:cs="Times New Roman"/>
          <w:sz w:val="28"/>
          <w:szCs w:val="28"/>
        </w:rPr>
        <w:t>С целью минимизации проблем, возникающих в процессе налогообложения на территории муниципальных образований Новосибирской области Министерством финансов и налоговой политики Новосибирской области совместно с УФНС России по Новосибирской област</w:t>
      </w:r>
      <w:r w:rsidR="00CA70D6" w:rsidRPr="00B53E2C">
        <w:rPr>
          <w:rFonts w:ascii="Times New Roman" w:hAnsi="Times New Roman" w:cs="Times New Roman"/>
          <w:sz w:val="28"/>
          <w:szCs w:val="28"/>
        </w:rPr>
        <w:t>и, в части взаимодействия  налогоплательщиками – физическими лицами</w:t>
      </w:r>
      <w:r w:rsidR="005921AC" w:rsidRPr="00B53E2C">
        <w:rPr>
          <w:rFonts w:ascii="Times New Roman" w:hAnsi="Times New Roman" w:cs="Times New Roman"/>
          <w:sz w:val="28"/>
          <w:szCs w:val="28"/>
        </w:rPr>
        <w:t xml:space="preserve"> подготовлены рекомендации</w:t>
      </w:r>
      <w:r w:rsidR="00CA70D6" w:rsidRPr="00B53E2C">
        <w:rPr>
          <w:rFonts w:ascii="Times New Roman" w:hAnsi="Times New Roman" w:cs="Times New Roman"/>
          <w:sz w:val="28"/>
          <w:szCs w:val="28"/>
        </w:rPr>
        <w:t xml:space="preserve"> по следующим вопросам.</w:t>
      </w:r>
    </w:p>
    <w:p w:rsidR="00CA70D6" w:rsidRPr="00B53E2C" w:rsidRDefault="00CA70D6" w:rsidP="006B70F4">
      <w:pPr>
        <w:spacing w:after="0"/>
        <w:ind w:left="-142" w:firstLine="709"/>
        <w:jc w:val="both"/>
        <w:rPr>
          <w:rFonts w:ascii="Times New Roman" w:hAnsi="Times New Roman" w:cs="Times New Roman"/>
          <w:sz w:val="28"/>
          <w:szCs w:val="28"/>
        </w:rPr>
      </w:pPr>
    </w:p>
    <w:p w:rsidR="00CA70D6" w:rsidRPr="00B53E2C" w:rsidRDefault="00CA70D6" w:rsidP="006B70F4">
      <w:pPr>
        <w:pStyle w:val="a3"/>
        <w:numPr>
          <w:ilvl w:val="0"/>
          <w:numId w:val="1"/>
        </w:numPr>
        <w:spacing w:after="0"/>
        <w:ind w:left="-142"/>
        <w:jc w:val="both"/>
        <w:rPr>
          <w:rFonts w:ascii="Times New Roman" w:hAnsi="Times New Roman" w:cs="Times New Roman"/>
          <w:b/>
          <w:i/>
          <w:sz w:val="28"/>
          <w:szCs w:val="28"/>
        </w:rPr>
      </w:pPr>
      <w:r w:rsidRPr="00B53E2C">
        <w:rPr>
          <w:rFonts w:ascii="Times New Roman" w:hAnsi="Times New Roman" w:cs="Times New Roman"/>
          <w:b/>
          <w:i/>
          <w:sz w:val="28"/>
          <w:szCs w:val="28"/>
        </w:rPr>
        <w:t>По вопросу проведения информационной кампании о необходимости граждан вступать в наследство.</w:t>
      </w:r>
    </w:p>
    <w:p w:rsidR="00CA70D6" w:rsidRPr="00B53E2C" w:rsidRDefault="00CA70D6" w:rsidP="005921AC">
      <w:pPr>
        <w:pStyle w:val="a3"/>
        <w:spacing w:after="0"/>
        <w:ind w:left="-142" w:firstLine="709"/>
        <w:jc w:val="both"/>
        <w:rPr>
          <w:rFonts w:ascii="Times New Roman" w:hAnsi="Times New Roman" w:cs="Times New Roman"/>
          <w:sz w:val="28"/>
          <w:szCs w:val="28"/>
        </w:rPr>
      </w:pPr>
      <w:r w:rsidRPr="00B53E2C">
        <w:rPr>
          <w:rFonts w:ascii="Times New Roman" w:hAnsi="Times New Roman" w:cs="Times New Roman"/>
          <w:sz w:val="28"/>
          <w:szCs w:val="28"/>
        </w:rPr>
        <w:t>Для целей налогообложения недвижимых объектов</w:t>
      </w:r>
      <w:r w:rsidR="005B334B" w:rsidRPr="00B53E2C">
        <w:rPr>
          <w:rFonts w:ascii="Times New Roman" w:hAnsi="Times New Roman" w:cs="Times New Roman"/>
          <w:sz w:val="28"/>
          <w:szCs w:val="28"/>
        </w:rPr>
        <w:t xml:space="preserve"> наследуемого имущества и земельных участков такое имущество должно быть принято наследником. В соответствии со статьей 1153 Гражданского кодекса Российской Федерации (далее – ГК РФ) предусмотрено два способа принятия наследуемого имущества:</w:t>
      </w:r>
    </w:p>
    <w:p w:rsidR="005B334B" w:rsidRPr="00B53E2C" w:rsidRDefault="005B334B"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путем подачи соответствующего заявления нотариусу либо в органы, уполномоченные совершать нотариальные действия;</w:t>
      </w:r>
    </w:p>
    <w:p w:rsidR="005B334B" w:rsidRPr="00B53E2C" w:rsidRDefault="005B334B"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путем фактического принятия.</w:t>
      </w:r>
    </w:p>
    <w:p w:rsidR="005B334B" w:rsidRPr="00B53E2C" w:rsidRDefault="005B334B" w:rsidP="005921AC">
      <w:pPr>
        <w:pStyle w:val="a3"/>
        <w:spacing w:after="0"/>
        <w:ind w:left="0" w:firstLine="709"/>
        <w:jc w:val="both"/>
        <w:rPr>
          <w:rFonts w:ascii="Times New Roman" w:hAnsi="Times New Roman" w:cs="Times New Roman"/>
          <w:sz w:val="28"/>
          <w:szCs w:val="28"/>
        </w:rPr>
      </w:pPr>
      <w:r w:rsidRPr="00B53E2C">
        <w:rPr>
          <w:rFonts w:ascii="Times New Roman" w:hAnsi="Times New Roman" w:cs="Times New Roman"/>
          <w:sz w:val="28"/>
          <w:szCs w:val="28"/>
        </w:rPr>
        <w:t>При этом</w:t>
      </w:r>
      <w:proofErr w:type="gramStart"/>
      <w:r w:rsidRPr="00B53E2C">
        <w:rPr>
          <w:rFonts w:ascii="Times New Roman" w:hAnsi="Times New Roman" w:cs="Times New Roman"/>
          <w:sz w:val="28"/>
          <w:szCs w:val="28"/>
        </w:rPr>
        <w:t>,</w:t>
      </w:r>
      <w:proofErr w:type="gramEnd"/>
      <w:r w:rsidRPr="00B53E2C">
        <w:rPr>
          <w:rFonts w:ascii="Times New Roman" w:hAnsi="Times New Roman" w:cs="Times New Roman"/>
          <w:sz w:val="28"/>
          <w:szCs w:val="28"/>
        </w:rPr>
        <w:t xml:space="preserve"> принятое наследство признается принадлежащим наследнику со дня открытия наследства (смерти наследодателя) независимо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 подлежит государственной регистрации (пункт 4 статьи 1152 ГК РФ).</w:t>
      </w:r>
    </w:p>
    <w:p w:rsidR="005B334B" w:rsidRPr="00B53E2C" w:rsidRDefault="005B334B" w:rsidP="005921AC">
      <w:pPr>
        <w:pStyle w:val="a3"/>
        <w:spacing w:after="0"/>
        <w:ind w:left="-142" w:firstLine="709"/>
        <w:jc w:val="both"/>
        <w:rPr>
          <w:rFonts w:ascii="Times New Roman" w:hAnsi="Times New Roman" w:cs="Times New Roman"/>
          <w:sz w:val="28"/>
          <w:szCs w:val="28"/>
        </w:rPr>
      </w:pPr>
      <w:r w:rsidRPr="00B53E2C">
        <w:rPr>
          <w:rFonts w:ascii="Times New Roman" w:hAnsi="Times New Roman" w:cs="Times New Roman"/>
          <w:sz w:val="28"/>
          <w:szCs w:val="28"/>
        </w:rPr>
        <w:t>Следует отметить, что в силу положений пункта 1 статьи 1154 ГК РФ наследство может быть принято в течение шести месяцев со дня его открытия. По истечении названного срока принять наследство можно только в судебном порядке.</w:t>
      </w:r>
    </w:p>
    <w:p w:rsidR="005B334B" w:rsidRPr="00B53E2C" w:rsidRDefault="005B334B" w:rsidP="006B70F4">
      <w:pPr>
        <w:pStyle w:val="a3"/>
        <w:spacing w:after="0"/>
        <w:ind w:left="-142"/>
        <w:jc w:val="both"/>
        <w:rPr>
          <w:rFonts w:ascii="Times New Roman" w:hAnsi="Times New Roman" w:cs="Times New Roman"/>
          <w:sz w:val="28"/>
          <w:szCs w:val="28"/>
        </w:rPr>
      </w:pPr>
      <w:proofErr w:type="gramStart"/>
      <w:r w:rsidRPr="00B53E2C">
        <w:rPr>
          <w:rFonts w:ascii="Times New Roman" w:hAnsi="Times New Roman" w:cs="Times New Roman"/>
          <w:sz w:val="28"/>
          <w:szCs w:val="28"/>
        </w:rPr>
        <w:t>Учитывая важность вопроса ув</w:t>
      </w:r>
      <w:r w:rsidR="009350FB" w:rsidRPr="00B53E2C">
        <w:rPr>
          <w:rFonts w:ascii="Times New Roman" w:hAnsi="Times New Roman" w:cs="Times New Roman"/>
          <w:sz w:val="28"/>
          <w:szCs w:val="28"/>
        </w:rPr>
        <w:t>еличения объема налоговых поступ</w:t>
      </w:r>
      <w:r w:rsidRPr="00B53E2C">
        <w:rPr>
          <w:rFonts w:ascii="Times New Roman" w:hAnsi="Times New Roman" w:cs="Times New Roman"/>
          <w:sz w:val="28"/>
          <w:szCs w:val="28"/>
        </w:rPr>
        <w:t>лений</w:t>
      </w:r>
      <w:r w:rsidR="009350FB" w:rsidRPr="00B53E2C">
        <w:rPr>
          <w:rFonts w:ascii="Times New Roman" w:hAnsi="Times New Roman" w:cs="Times New Roman"/>
          <w:sz w:val="28"/>
          <w:szCs w:val="28"/>
        </w:rPr>
        <w:t xml:space="preserve"> в местные бюджетные, в</w:t>
      </w:r>
      <w:proofErr w:type="gramEnd"/>
      <w:r w:rsidR="009350FB" w:rsidRPr="00B53E2C">
        <w:rPr>
          <w:rFonts w:ascii="Times New Roman" w:hAnsi="Times New Roman" w:cs="Times New Roman"/>
          <w:sz w:val="28"/>
          <w:szCs w:val="28"/>
        </w:rPr>
        <w:t xml:space="preserve"> целях легализации объектов налогообложения (земельных участков, объектов недвижимости) органам муниципальных образований рекомендуется на постоянной основе проводить информационно-разъяснительные мероприятия с кругом лиц, являющихся потенциальными наследниками, о последствиях непринятия наследства вообще либо фактического его принятия.</w:t>
      </w:r>
    </w:p>
    <w:p w:rsidR="009350FB" w:rsidRPr="00B53E2C" w:rsidRDefault="009350FB" w:rsidP="005921AC">
      <w:pPr>
        <w:pStyle w:val="a3"/>
        <w:spacing w:after="0"/>
        <w:ind w:left="-142" w:firstLine="709"/>
        <w:jc w:val="both"/>
        <w:rPr>
          <w:rFonts w:ascii="Times New Roman" w:hAnsi="Times New Roman" w:cs="Times New Roman"/>
          <w:sz w:val="28"/>
          <w:szCs w:val="28"/>
        </w:rPr>
      </w:pPr>
      <w:r w:rsidRPr="00B53E2C">
        <w:rPr>
          <w:rFonts w:ascii="Times New Roman" w:hAnsi="Times New Roman" w:cs="Times New Roman"/>
          <w:sz w:val="28"/>
          <w:szCs w:val="28"/>
        </w:rPr>
        <w:t xml:space="preserve">В частности, важно донести до сведения потенциальных наследников информацию о том, что в случае невступления ими </w:t>
      </w:r>
      <w:proofErr w:type="gramStart"/>
      <w:r w:rsidRPr="00B53E2C">
        <w:rPr>
          <w:rFonts w:ascii="Times New Roman" w:hAnsi="Times New Roman" w:cs="Times New Roman"/>
          <w:sz w:val="28"/>
          <w:szCs w:val="28"/>
        </w:rPr>
        <w:t>в право</w:t>
      </w:r>
      <w:proofErr w:type="gramEnd"/>
      <w:r w:rsidRPr="00B53E2C">
        <w:rPr>
          <w:rFonts w:ascii="Times New Roman" w:hAnsi="Times New Roman" w:cs="Times New Roman"/>
          <w:sz w:val="28"/>
          <w:szCs w:val="28"/>
        </w:rPr>
        <w:t xml:space="preserve"> наследования имущества (подав соответствующее заявление нотариусу или в суд), оно может быть признано выморочным и перейти в собственность Российской Федерации (статья 1152 ГК РФ). Таким образом, лица, своевременно не </w:t>
      </w:r>
      <w:r w:rsidRPr="00B53E2C">
        <w:rPr>
          <w:rFonts w:ascii="Times New Roman" w:hAnsi="Times New Roman" w:cs="Times New Roman"/>
          <w:sz w:val="28"/>
          <w:szCs w:val="28"/>
        </w:rPr>
        <w:lastRenderedPageBreak/>
        <w:t xml:space="preserve">вступившие в наследство, могут утратить возможность владения, пользования и распоряжения данным имуществом. </w:t>
      </w:r>
      <w:proofErr w:type="gramStart"/>
      <w:r w:rsidRPr="00B53E2C">
        <w:rPr>
          <w:rFonts w:ascii="Times New Roman" w:hAnsi="Times New Roman" w:cs="Times New Roman"/>
          <w:sz w:val="28"/>
          <w:szCs w:val="28"/>
        </w:rPr>
        <w:t>Так, невозможны будут: продажа данного имущества, его обмен, выделение долей, завещание, залог, регистрация других лиц, иные действия, которые требуют документального подтвержден</w:t>
      </w:r>
      <w:r w:rsidR="00425A97" w:rsidRPr="00B53E2C">
        <w:rPr>
          <w:rFonts w:ascii="Times New Roman" w:hAnsi="Times New Roman" w:cs="Times New Roman"/>
          <w:sz w:val="28"/>
          <w:szCs w:val="28"/>
        </w:rPr>
        <w:t>и</w:t>
      </w:r>
      <w:r w:rsidRPr="00B53E2C">
        <w:rPr>
          <w:rFonts w:ascii="Times New Roman" w:hAnsi="Times New Roman" w:cs="Times New Roman"/>
          <w:sz w:val="28"/>
          <w:szCs w:val="28"/>
        </w:rPr>
        <w:t>я</w:t>
      </w:r>
      <w:r w:rsidR="00425A97" w:rsidRPr="00B53E2C">
        <w:rPr>
          <w:rFonts w:ascii="Times New Roman" w:hAnsi="Times New Roman" w:cs="Times New Roman"/>
          <w:sz w:val="28"/>
          <w:szCs w:val="28"/>
        </w:rPr>
        <w:t xml:space="preserve"> права собственности.</w:t>
      </w:r>
      <w:proofErr w:type="gramEnd"/>
    </w:p>
    <w:p w:rsidR="00425A97" w:rsidRPr="00B53E2C" w:rsidRDefault="00425A97" w:rsidP="005921AC">
      <w:pPr>
        <w:pStyle w:val="a3"/>
        <w:spacing w:after="0"/>
        <w:ind w:left="-142" w:firstLine="709"/>
        <w:jc w:val="both"/>
        <w:rPr>
          <w:rFonts w:ascii="Times New Roman" w:hAnsi="Times New Roman" w:cs="Times New Roman"/>
          <w:sz w:val="28"/>
          <w:szCs w:val="28"/>
        </w:rPr>
      </w:pPr>
      <w:r w:rsidRPr="00B53E2C">
        <w:rPr>
          <w:rFonts w:ascii="Times New Roman" w:hAnsi="Times New Roman" w:cs="Times New Roman"/>
          <w:sz w:val="28"/>
          <w:szCs w:val="28"/>
        </w:rPr>
        <w:t>При этом</w:t>
      </w:r>
      <w:proofErr w:type="gramStart"/>
      <w:r w:rsidRPr="00B53E2C">
        <w:rPr>
          <w:rFonts w:ascii="Times New Roman" w:hAnsi="Times New Roman" w:cs="Times New Roman"/>
          <w:sz w:val="28"/>
          <w:szCs w:val="28"/>
        </w:rPr>
        <w:t>,</w:t>
      </w:r>
      <w:proofErr w:type="gramEnd"/>
      <w:r w:rsidRPr="00B53E2C">
        <w:rPr>
          <w:rFonts w:ascii="Times New Roman" w:hAnsi="Times New Roman" w:cs="Times New Roman"/>
          <w:sz w:val="28"/>
          <w:szCs w:val="28"/>
        </w:rPr>
        <w:t xml:space="preserve"> наследники должны быть осведомлены о том, что вступление в наследство за пределами установленного полугодичного срока со дня открытия наследства возможно только в судебном порядке. В данном случае, исходя из сложившейся судебной практики, доказыванию в суде подлежат не только факты управления имуществом, принятия  мер по его сохранности и исправности, подтверждения фактов оплаты расходов на содержание имущества</w:t>
      </w:r>
      <w:r w:rsidR="00DD7032" w:rsidRPr="00B53E2C">
        <w:rPr>
          <w:rFonts w:ascii="Times New Roman" w:hAnsi="Times New Roman" w:cs="Times New Roman"/>
          <w:sz w:val="28"/>
          <w:szCs w:val="28"/>
        </w:rPr>
        <w:t>, но и факты оплаты коммунальных платежей и налогов по данному имуществу.</w:t>
      </w:r>
    </w:p>
    <w:p w:rsidR="00DD7032" w:rsidRPr="00B53E2C" w:rsidRDefault="00DD7032" w:rsidP="006B70F4">
      <w:pPr>
        <w:pStyle w:val="a3"/>
        <w:spacing w:after="0"/>
        <w:ind w:left="-142"/>
        <w:jc w:val="both"/>
        <w:rPr>
          <w:rFonts w:ascii="Times New Roman" w:hAnsi="Times New Roman" w:cs="Times New Roman"/>
          <w:sz w:val="28"/>
          <w:szCs w:val="28"/>
        </w:rPr>
      </w:pPr>
    </w:p>
    <w:p w:rsidR="00DD7032" w:rsidRPr="00B53E2C" w:rsidRDefault="00DD7032" w:rsidP="006B70F4">
      <w:pPr>
        <w:pStyle w:val="a3"/>
        <w:numPr>
          <w:ilvl w:val="0"/>
          <w:numId w:val="1"/>
        </w:numPr>
        <w:spacing w:after="0"/>
        <w:ind w:left="-142"/>
        <w:jc w:val="both"/>
        <w:rPr>
          <w:rFonts w:ascii="Times New Roman" w:hAnsi="Times New Roman" w:cs="Times New Roman"/>
          <w:b/>
          <w:i/>
          <w:sz w:val="28"/>
          <w:szCs w:val="28"/>
        </w:rPr>
      </w:pPr>
      <w:r w:rsidRPr="00B53E2C">
        <w:rPr>
          <w:rFonts w:ascii="Times New Roman" w:hAnsi="Times New Roman" w:cs="Times New Roman"/>
          <w:b/>
          <w:i/>
          <w:sz w:val="28"/>
          <w:szCs w:val="28"/>
        </w:rPr>
        <w:t>По вопросу информирования граждан о необходимости предоставлять в налоговые органы заявления, содержащие сведения о контактном адресе, на который следует направлять налоговые уведомления.</w:t>
      </w:r>
    </w:p>
    <w:p w:rsidR="00DD7032" w:rsidRPr="00B53E2C" w:rsidRDefault="00DD7032" w:rsidP="005921AC">
      <w:pPr>
        <w:pStyle w:val="a3"/>
        <w:spacing w:after="0"/>
        <w:ind w:left="-142" w:firstLine="709"/>
        <w:jc w:val="both"/>
        <w:rPr>
          <w:rFonts w:ascii="Times New Roman" w:hAnsi="Times New Roman" w:cs="Times New Roman"/>
          <w:sz w:val="28"/>
          <w:szCs w:val="28"/>
        </w:rPr>
      </w:pPr>
      <w:proofErr w:type="gramStart"/>
      <w:r w:rsidRPr="00B53E2C">
        <w:rPr>
          <w:rFonts w:ascii="Times New Roman" w:hAnsi="Times New Roman" w:cs="Times New Roman"/>
          <w:sz w:val="28"/>
          <w:szCs w:val="28"/>
        </w:rPr>
        <w:t>В случаях, когда налогоплательщик отбыл за пределы муниципального образования, оставшись зарегистрированным на его территории, но поменяв при этом место фактического проживания, рекомендуем осуществлять информирование граждан о необходимости предоставлять налоговому органу адреса для направления по почте документов, которые используются налоговыми органами при реализации своих полномочий в отношениях, регулируемых законодательством о налогах сборах (налоговых уведомлений).</w:t>
      </w:r>
      <w:proofErr w:type="gramEnd"/>
    </w:p>
    <w:p w:rsidR="00DD7032" w:rsidRPr="00B53E2C" w:rsidRDefault="00DD7032" w:rsidP="005921AC">
      <w:pPr>
        <w:pStyle w:val="a3"/>
        <w:spacing w:after="0"/>
        <w:ind w:left="-142" w:firstLine="709"/>
        <w:jc w:val="both"/>
        <w:rPr>
          <w:rFonts w:ascii="Times New Roman" w:hAnsi="Times New Roman" w:cs="Times New Roman"/>
          <w:sz w:val="28"/>
          <w:szCs w:val="28"/>
        </w:rPr>
      </w:pPr>
      <w:proofErr w:type="gramStart"/>
      <w:r w:rsidRPr="00B53E2C">
        <w:rPr>
          <w:rFonts w:ascii="Times New Roman" w:hAnsi="Times New Roman" w:cs="Times New Roman"/>
          <w:sz w:val="28"/>
          <w:szCs w:val="28"/>
        </w:rPr>
        <w:t>Форма заявления для информирования налогового органа о контактном адресе утверждена приказом ФНС России от 29.05.2014 № ММВ-7-14/306@ «Об утверждении формы Заявления</w:t>
      </w:r>
      <w:r w:rsidR="008D3145" w:rsidRPr="00B53E2C">
        <w:rPr>
          <w:rFonts w:ascii="Times New Roman" w:hAnsi="Times New Roman" w:cs="Times New Roman"/>
          <w:sz w:val="28"/>
          <w:szCs w:val="28"/>
        </w:rPr>
        <w:t xml:space="preserve"> о предоставлении налогоплательщиком – индивидуальным предпринимателем, нотариусом, занимающимся частной практикой, адвокатом, учредившим адвокатский кабинет, физическим лицом, не являющимся индивидуальным предпринимателем, налоговому органу адреса для направления по почте документов, которые используются налоговыми органами при реализации своих полномочий в отношениях, регулируемых законодательством</w:t>
      </w:r>
      <w:proofErr w:type="gramEnd"/>
      <w:r w:rsidR="008D3145" w:rsidRPr="00B53E2C">
        <w:rPr>
          <w:rFonts w:ascii="Times New Roman" w:hAnsi="Times New Roman" w:cs="Times New Roman"/>
          <w:sz w:val="28"/>
          <w:szCs w:val="28"/>
        </w:rPr>
        <w:t xml:space="preserve"> о налогах и сборах</w:t>
      </w:r>
      <w:r w:rsidRPr="00B53E2C">
        <w:rPr>
          <w:rFonts w:ascii="Times New Roman" w:hAnsi="Times New Roman" w:cs="Times New Roman"/>
          <w:sz w:val="28"/>
          <w:szCs w:val="28"/>
        </w:rPr>
        <w:t>»</w:t>
      </w:r>
      <w:r w:rsidR="008D3145" w:rsidRPr="00B53E2C">
        <w:rPr>
          <w:rFonts w:ascii="Times New Roman" w:hAnsi="Times New Roman" w:cs="Times New Roman"/>
          <w:sz w:val="28"/>
          <w:szCs w:val="28"/>
        </w:rPr>
        <w:t>.</w:t>
      </w:r>
    </w:p>
    <w:p w:rsidR="008D3145" w:rsidRPr="00B53E2C" w:rsidRDefault="008D3145" w:rsidP="006B70F4">
      <w:pPr>
        <w:pStyle w:val="a3"/>
        <w:spacing w:after="0"/>
        <w:ind w:left="-142"/>
        <w:jc w:val="both"/>
        <w:rPr>
          <w:rFonts w:ascii="Times New Roman" w:hAnsi="Times New Roman" w:cs="Times New Roman"/>
          <w:sz w:val="28"/>
          <w:szCs w:val="28"/>
        </w:rPr>
      </w:pPr>
    </w:p>
    <w:p w:rsidR="008D3145" w:rsidRPr="00B53E2C" w:rsidRDefault="008D3145" w:rsidP="006B70F4">
      <w:pPr>
        <w:pStyle w:val="a3"/>
        <w:numPr>
          <w:ilvl w:val="0"/>
          <w:numId w:val="1"/>
        </w:numPr>
        <w:spacing w:after="0"/>
        <w:ind w:left="-142"/>
        <w:jc w:val="both"/>
        <w:rPr>
          <w:rFonts w:ascii="Times New Roman" w:hAnsi="Times New Roman" w:cs="Times New Roman"/>
          <w:b/>
          <w:i/>
          <w:sz w:val="28"/>
          <w:szCs w:val="28"/>
        </w:rPr>
      </w:pPr>
      <w:r w:rsidRPr="00B53E2C">
        <w:rPr>
          <w:rFonts w:ascii="Times New Roman" w:hAnsi="Times New Roman" w:cs="Times New Roman"/>
          <w:b/>
          <w:i/>
          <w:sz w:val="28"/>
          <w:szCs w:val="28"/>
        </w:rPr>
        <w:t xml:space="preserve">По вопросу </w:t>
      </w:r>
      <w:proofErr w:type="gramStart"/>
      <w:r w:rsidRPr="00B53E2C">
        <w:rPr>
          <w:rFonts w:ascii="Times New Roman" w:hAnsi="Times New Roman" w:cs="Times New Roman"/>
          <w:b/>
          <w:i/>
          <w:sz w:val="28"/>
          <w:szCs w:val="28"/>
        </w:rPr>
        <w:t>возможности исключения случаев начисления налогов</w:t>
      </w:r>
      <w:proofErr w:type="gramEnd"/>
      <w:r w:rsidRPr="00B53E2C">
        <w:rPr>
          <w:rFonts w:ascii="Times New Roman" w:hAnsi="Times New Roman" w:cs="Times New Roman"/>
          <w:b/>
          <w:i/>
          <w:sz w:val="28"/>
          <w:szCs w:val="28"/>
        </w:rPr>
        <w:t xml:space="preserve"> по фактически несуществующим объектам недвижимости и транспортным средствам.</w:t>
      </w:r>
    </w:p>
    <w:p w:rsidR="008D3145" w:rsidRPr="00B53E2C" w:rsidRDefault="008D3145" w:rsidP="005921AC">
      <w:pPr>
        <w:pStyle w:val="a3"/>
        <w:spacing w:after="0"/>
        <w:ind w:left="-142" w:firstLine="709"/>
        <w:jc w:val="both"/>
        <w:rPr>
          <w:rFonts w:ascii="Times New Roman" w:hAnsi="Times New Roman" w:cs="Times New Roman"/>
          <w:sz w:val="28"/>
          <w:szCs w:val="28"/>
        </w:rPr>
      </w:pPr>
      <w:r w:rsidRPr="00B53E2C">
        <w:rPr>
          <w:rFonts w:ascii="Times New Roman" w:hAnsi="Times New Roman" w:cs="Times New Roman"/>
          <w:sz w:val="28"/>
          <w:szCs w:val="28"/>
        </w:rPr>
        <w:t>В случае гибели объекта недвижимости налогоплательщики имеют право представлять заявления о гибели или уничтожении объекта капитального строительства</w:t>
      </w:r>
      <w:r w:rsidR="00A7661C" w:rsidRPr="00B53E2C">
        <w:rPr>
          <w:rFonts w:ascii="Times New Roman" w:hAnsi="Times New Roman" w:cs="Times New Roman"/>
          <w:sz w:val="28"/>
          <w:szCs w:val="28"/>
        </w:rPr>
        <w:t xml:space="preserve">, на основании которых начисление налога на имущество физических лиц прекращается с месяца его гибели или </w:t>
      </w:r>
      <w:r w:rsidR="00A7661C" w:rsidRPr="00B53E2C">
        <w:rPr>
          <w:rFonts w:ascii="Times New Roman" w:hAnsi="Times New Roman" w:cs="Times New Roman"/>
          <w:sz w:val="28"/>
          <w:szCs w:val="28"/>
        </w:rPr>
        <w:lastRenderedPageBreak/>
        <w:t>уничтожения. Указанное заявление может быть подано в любую налоговую инспекцию по форме, утвержденной приказом ФНС России от 24.05.2019 № ММВ-7-21/263@ «Об утверждении формы заявления о гибели или уничтожения объекта налогообложения по налогу на имущество физических лиц в электронной форме».</w:t>
      </w:r>
    </w:p>
    <w:p w:rsidR="00A7661C" w:rsidRPr="00B53E2C" w:rsidRDefault="00A7661C" w:rsidP="006B70F4">
      <w:pPr>
        <w:pStyle w:val="a3"/>
        <w:spacing w:after="0"/>
        <w:ind w:left="-142"/>
        <w:jc w:val="both"/>
        <w:rPr>
          <w:rFonts w:ascii="Times New Roman" w:hAnsi="Times New Roman" w:cs="Times New Roman"/>
          <w:sz w:val="28"/>
          <w:szCs w:val="28"/>
        </w:rPr>
      </w:pPr>
    </w:p>
    <w:p w:rsidR="00A7661C" w:rsidRPr="00B53E2C" w:rsidRDefault="00A7661C" w:rsidP="006B70F4">
      <w:pPr>
        <w:pStyle w:val="a3"/>
        <w:numPr>
          <w:ilvl w:val="0"/>
          <w:numId w:val="1"/>
        </w:numPr>
        <w:spacing w:after="0"/>
        <w:ind w:left="-142"/>
        <w:jc w:val="both"/>
        <w:rPr>
          <w:rFonts w:ascii="Times New Roman" w:hAnsi="Times New Roman" w:cs="Times New Roman"/>
          <w:b/>
          <w:i/>
          <w:sz w:val="28"/>
          <w:szCs w:val="28"/>
        </w:rPr>
      </w:pPr>
      <w:r w:rsidRPr="00B53E2C">
        <w:rPr>
          <w:rFonts w:ascii="Times New Roman" w:hAnsi="Times New Roman" w:cs="Times New Roman"/>
          <w:b/>
          <w:i/>
          <w:sz w:val="28"/>
          <w:szCs w:val="28"/>
        </w:rPr>
        <w:t>Кроме этого, с целью исключения случаев начисления транспортного налога по фактически несуществующим транспортным средствам, имеется перечень оснований для прекращения регистрации транспортного средства.</w:t>
      </w:r>
    </w:p>
    <w:p w:rsidR="00A7661C" w:rsidRPr="00B53E2C" w:rsidRDefault="00A7661C" w:rsidP="005921AC">
      <w:pPr>
        <w:pStyle w:val="a3"/>
        <w:spacing w:after="0"/>
        <w:ind w:left="-142" w:firstLine="709"/>
        <w:jc w:val="both"/>
        <w:rPr>
          <w:rFonts w:ascii="Times New Roman" w:hAnsi="Times New Roman" w:cs="Times New Roman"/>
          <w:sz w:val="28"/>
          <w:szCs w:val="28"/>
        </w:rPr>
      </w:pPr>
      <w:r w:rsidRPr="00B53E2C">
        <w:rPr>
          <w:rFonts w:ascii="Times New Roman" w:hAnsi="Times New Roman" w:cs="Times New Roman"/>
          <w:sz w:val="28"/>
          <w:szCs w:val="28"/>
        </w:rPr>
        <w:t>Согласно пункту 60 «Правил регистрации автотранспортных средств и прицепов к ним в Государственной</w:t>
      </w:r>
      <w:r w:rsidR="005218F3" w:rsidRPr="00B53E2C">
        <w:rPr>
          <w:rFonts w:ascii="Times New Roman" w:hAnsi="Times New Roman" w:cs="Times New Roman"/>
          <w:sz w:val="28"/>
          <w:szCs w:val="28"/>
        </w:rPr>
        <w:t xml:space="preserve"> инспекции безопасности дорожного движения МВД РФ</w:t>
      </w:r>
      <w:r w:rsidRPr="00B53E2C">
        <w:rPr>
          <w:rFonts w:ascii="Times New Roman" w:hAnsi="Times New Roman" w:cs="Times New Roman"/>
          <w:sz w:val="28"/>
          <w:szCs w:val="28"/>
        </w:rPr>
        <w:t>»</w:t>
      </w:r>
      <w:r w:rsidR="005218F3" w:rsidRPr="00B53E2C">
        <w:rPr>
          <w:rFonts w:ascii="Times New Roman" w:hAnsi="Times New Roman" w:cs="Times New Roman"/>
          <w:sz w:val="28"/>
          <w:szCs w:val="28"/>
        </w:rPr>
        <w:t>, утвержденных приказом МВД РФ от 26..2018 № 399 регистрация транспортного средства прекращается по следующим основаниям:</w:t>
      </w:r>
    </w:p>
    <w:p w:rsidR="005218F3" w:rsidRPr="00B53E2C" w:rsidRDefault="005218F3"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заявление о прекращении регистрации в связи с утратой транспортного средства;</w:t>
      </w:r>
    </w:p>
    <w:p w:rsidR="005218F3" w:rsidRPr="00B53E2C" w:rsidRDefault="005218F3"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заявление о прекращении регистрации в связи с хищением транспортного средства;</w:t>
      </w:r>
    </w:p>
    <w:p w:rsidR="005218F3" w:rsidRPr="00B53E2C" w:rsidRDefault="005921AC"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о</w:t>
      </w:r>
      <w:r w:rsidR="005218F3" w:rsidRPr="00B53E2C">
        <w:rPr>
          <w:rFonts w:ascii="Times New Roman" w:hAnsi="Times New Roman" w:cs="Times New Roman"/>
          <w:sz w:val="28"/>
          <w:szCs w:val="28"/>
        </w:rPr>
        <w:t>кончание срока регистрации транспортного средства на ограниченный срок;</w:t>
      </w:r>
    </w:p>
    <w:p w:rsidR="005218F3" w:rsidRPr="00B53E2C" w:rsidRDefault="005218F3"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-заявление прежнего владельца транспортного средства и предъявление им документов о заключении сделок, направленных на отчуждение транспортного средства, по истечении 10 суток со дня заключения такой сделки при условии отсутствия подтверждения регистрации за новым владельцем;</w:t>
      </w:r>
    </w:p>
    <w:p w:rsidR="005218F3" w:rsidRPr="00B53E2C" w:rsidRDefault="005218F3"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заявление лизингодателя в случае расторжения договора лизинга, в отношении транспортных средств, зарегистрированных за лизингополучателем на ограниченный срок;</w:t>
      </w:r>
    </w:p>
    <w:p w:rsidR="005218F3" w:rsidRPr="00B53E2C" w:rsidRDefault="005218F3"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заявление о прекращении регистрации транспортного средства в связи с утилизацией;</w:t>
      </w:r>
    </w:p>
    <w:p w:rsidR="005218F3" w:rsidRPr="00B53E2C" w:rsidRDefault="005218F3"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заявление о прекращении регистрации транспортного средства в связи с вывозом за пределы Российской Федерации;</w:t>
      </w:r>
    </w:p>
    <w:p w:rsidR="005218F3" w:rsidRPr="00B53E2C" w:rsidRDefault="005218F3"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 наличие сведений о смерти физического лица, либо сведений о прекращении деятельности юридического лица (физического лица, осуществляющего деятельность индивидуального предпринимателя), являющихся собственниками транспортных средств;</w:t>
      </w:r>
    </w:p>
    <w:p w:rsidR="005218F3" w:rsidRPr="00B53E2C" w:rsidRDefault="005218F3" w:rsidP="006B70F4">
      <w:pPr>
        <w:pStyle w:val="a3"/>
        <w:spacing w:after="0"/>
        <w:ind w:left="-142"/>
        <w:jc w:val="both"/>
        <w:rPr>
          <w:rFonts w:ascii="Times New Roman" w:hAnsi="Times New Roman" w:cs="Times New Roman"/>
          <w:sz w:val="28"/>
          <w:szCs w:val="28"/>
        </w:rPr>
      </w:pPr>
      <w:r w:rsidRPr="00B53E2C">
        <w:rPr>
          <w:rFonts w:ascii="Times New Roman" w:hAnsi="Times New Roman" w:cs="Times New Roman"/>
          <w:sz w:val="28"/>
          <w:szCs w:val="28"/>
        </w:rPr>
        <w:t>-</w:t>
      </w:r>
      <w:r w:rsidR="00B53E2C">
        <w:rPr>
          <w:rFonts w:ascii="Times New Roman" w:hAnsi="Times New Roman" w:cs="Times New Roman"/>
          <w:sz w:val="28"/>
          <w:szCs w:val="28"/>
        </w:rPr>
        <w:t xml:space="preserve"> </w:t>
      </w:r>
      <w:r w:rsidRPr="00B53E2C">
        <w:rPr>
          <w:rFonts w:ascii="Times New Roman" w:hAnsi="Times New Roman" w:cs="Times New Roman"/>
          <w:sz w:val="28"/>
          <w:szCs w:val="28"/>
        </w:rPr>
        <w:t xml:space="preserve">заявление </w:t>
      </w:r>
      <w:proofErr w:type="gramStart"/>
      <w:r w:rsidRPr="00B53E2C">
        <w:rPr>
          <w:rFonts w:ascii="Times New Roman" w:hAnsi="Times New Roman" w:cs="Times New Roman"/>
          <w:sz w:val="28"/>
          <w:szCs w:val="28"/>
        </w:rPr>
        <w:t>о прекращении регистрации транспортного средства  в связи с отказом от своих прав на застрахованное имущество</w:t>
      </w:r>
      <w:proofErr w:type="gramEnd"/>
      <w:r w:rsidRPr="00B53E2C">
        <w:rPr>
          <w:rFonts w:ascii="Times New Roman" w:hAnsi="Times New Roman" w:cs="Times New Roman"/>
          <w:sz w:val="28"/>
          <w:szCs w:val="28"/>
        </w:rPr>
        <w:t xml:space="preserve"> в связи повреждением, с гибелью застрахованного</w:t>
      </w:r>
      <w:r w:rsidR="0045378B" w:rsidRPr="00B53E2C">
        <w:rPr>
          <w:rFonts w:ascii="Times New Roman" w:hAnsi="Times New Roman" w:cs="Times New Roman"/>
          <w:sz w:val="28"/>
          <w:szCs w:val="28"/>
        </w:rPr>
        <w:t xml:space="preserve"> имущества в целях получения страховой выплаты, либо в случае замены товара ненадлежащего качеств.</w:t>
      </w:r>
    </w:p>
    <w:p w:rsidR="005218F3" w:rsidRPr="00B53E2C" w:rsidRDefault="005218F3" w:rsidP="006B70F4">
      <w:pPr>
        <w:pStyle w:val="a3"/>
        <w:spacing w:after="0"/>
        <w:ind w:left="-142"/>
        <w:jc w:val="both"/>
        <w:rPr>
          <w:rFonts w:ascii="Times New Roman" w:hAnsi="Times New Roman" w:cs="Times New Roman"/>
          <w:sz w:val="28"/>
          <w:szCs w:val="28"/>
        </w:rPr>
      </w:pPr>
    </w:p>
    <w:sectPr w:rsidR="005218F3" w:rsidRPr="00B53E2C" w:rsidSect="00B53E2C">
      <w:pgSz w:w="11906" w:h="16838"/>
      <w:pgMar w:top="567"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B8535B"/>
    <w:multiLevelType w:val="hybridMultilevel"/>
    <w:tmpl w:val="2F16AF42"/>
    <w:lvl w:ilvl="0" w:tplc="062CFFDC">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2100B3"/>
    <w:rsid w:val="000941ED"/>
    <w:rsid w:val="001F2E2D"/>
    <w:rsid w:val="002100B3"/>
    <w:rsid w:val="00336466"/>
    <w:rsid w:val="00425A97"/>
    <w:rsid w:val="0045378B"/>
    <w:rsid w:val="004C27F9"/>
    <w:rsid w:val="005218F3"/>
    <w:rsid w:val="00554BA1"/>
    <w:rsid w:val="005921AC"/>
    <w:rsid w:val="005B334B"/>
    <w:rsid w:val="006B70F4"/>
    <w:rsid w:val="008D3145"/>
    <w:rsid w:val="009350FB"/>
    <w:rsid w:val="00A7661C"/>
    <w:rsid w:val="00AF103C"/>
    <w:rsid w:val="00B53E2C"/>
    <w:rsid w:val="00CA70D6"/>
    <w:rsid w:val="00DD70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4BA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100B3"/>
    <w:pPr>
      <w:ind w:left="720"/>
      <w:contextualSpacing/>
    </w:pPr>
  </w:style>
</w:styles>
</file>

<file path=word/webSettings.xml><?xml version="1.0" encoding="utf-8"?>
<w:webSettings xmlns:r="http://schemas.openxmlformats.org/officeDocument/2006/relationships" xmlns:w="http://schemas.openxmlformats.org/wordprocessingml/2006/main">
  <w:divs>
    <w:div w:id="1583950925">
      <w:bodyDiv w:val="1"/>
      <w:marLeft w:val="0"/>
      <w:marRight w:val="0"/>
      <w:marTop w:val="0"/>
      <w:marBottom w:val="0"/>
      <w:divBdr>
        <w:top w:val="none" w:sz="0" w:space="0" w:color="auto"/>
        <w:left w:val="none" w:sz="0" w:space="0" w:color="auto"/>
        <w:bottom w:val="none" w:sz="0" w:space="0" w:color="auto"/>
        <w:right w:val="none" w:sz="0" w:space="0" w:color="auto"/>
      </w:divBdr>
    </w:div>
    <w:div w:id="1801878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TotalTime>
  <Pages>1</Pages>
  <Words>1040</Words>
  <Characters>5928</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2019-11-19T08:39:00Z</cp:lastPrinted>
  <dcterms:created xsi:type="dcterms:W3CDTF">2019-11-19T03:20:00Z</dcterms:created>
  <dcterms:modified xsi:type="dcterms:W3CDTF">2019-11-19T08:45:00Z</dcterms:modified>
</cp:coreProperties>
</file>