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6D" w:rsidRDefault="00726E6D" w:rsidP="00726E6D">
      <w:pPr>
        <w:jc w:val="center"/>
        <w:rPr>
          <w:sz w:val="32"/>
          <w:szCs w:val="32"/>
        </w:rPr>
      </w:pPr>
      <w:r>
        <w:rPr>
          <w:sz w:val="32"/>
          <w:szCs w:val="32"/>
        </w:rPr>
        <w:t>Периодическое печатное  издание</w:t>
      </w:r>
    </w:p>
    <w:p w:rsidR="00726E6D" w:rsidRDefault="00726E6D" w:rsidP="00726E6D">
      <w:pPr>
        <w:jc w:val="center"/>
        <w:rPr>
          <w:i/>
          <w:sz w:val="32"/>
          <w:szCs w:val="32"/>
        </w:rPr>
      </w:pPr>
      <w:r>
        <w:rPr>
          <w:sz w:val="32"/>
          <w:szCs w:val="32"/>
        </w:rPr>
        <w:t>«</w:t>
      </w:r>
      <w:r>
        <w:rPr>
          <w:i/>
          <w:sz w:val="32"/>
          <w:szCs w:val="32"/>
        </w:rPr>
        <w:t>БЮЛЛЕТЕНЬ ОРГАНОВ МЕСТНОГО САМОУПРАВЛЕНИЯ  СОКОЛОВСКОГО СЕЛЬСОВЕТА»</w:t>
      </w:r>
    </w:p>
    <w:p w:rsidR="00726E6D" w:rsidRDefault="00726E6D" w:rsidP="00726E6D">
      <w:pPr>
        <w:jc w:val="center"/>
        <w:rPr>
          <w:sz w:val="32"/>
          <w:szCs w:val="32"/>
        </w:rPr>
      </w:pPr>
      <w:r>
        <w:rPr>
          <w:sz w:val="32"/>
          <w:szCs w:val="32"/>
        </w:rPr>
        <w:t>№ 23  от  03.06.2019 года.</w:t>
      </w:r>
    </w:p>
    <w:p w:rsidR="00726E6D" w:rsidRDefault="00726E6D" w:rsidP="00726E6D"/>
    <w:p w:rsidR="00726E6D" w:rsidRDefault="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Pr="00726E6D" w:rsidRDefault="00726E6D" w:rsidP="00726E6D"/>
    <w:p w:rsidR="00726E6D" w:rsidRDefault="00726E6D" w:rsidP="00726E6D"/>
    <w:p w:rsidR="00726E6D" w:rsidRDefault="00726E6D" w:rsidP="00726E6D"/>
    <w:p w:rsidR="001E1D61" w:rsidRDefault="001E1D61"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Default="00726E6D" w:rsidP="00726E6D"/>
    <w:p w:rsidR="00726E6D" w:rsidRPr="001B1C8E" w:rsidRDefault="00726E6D" w:rsidP="00726E6D">
      <w:pPr>
        <w:pStyle w:val="a3"/>
        <w:spacing w:before="0" w:beforeAutospacing="0" w:after="0" w:afterAutospacing="0"/>
        <w:jc w:val="center"/>
        <w:rPr>
          <w:rStyle w:val="apple-converted-space"/>
          <w:b/>
          <w:color w:val="000000"/>
          <w:sz w:val="28"/>
          <w:szCs w:val="28"/>
        </w:rPr>
      </w:pPr>
      <w:r w:rsidRPr="001B1C8E">
        <w:rPr>
          <w:rStyle w:val="apple-converted-space"/>
          <w:b/>
          <w:color w:val="000000"/>
          <w:sz w:val="28"/>
          <w:szCs w:val="28"/>
        </w:rPr>
        <w:t>Полномочия органов местного самоуправления в сфере организации похоронного дела и содержания мест захоронения</w:t>
      </w:r>
    </w:p>
    <w:p w:rsidR="00726E6D" w:rsidRDefault="00726E6D" w:rsidP="00726E6D">
      <w:pPr>
        <w:pStyle w:val="a3"/>
        <w:spacing w:before="0" w:beforeAutospacing="0" w:after="0" w:afterAutospacing="0"/>
        <w:jc w:val="both"/>
        <w:rPr>
          <w:rStyle w:val="apple-converted-space"/>
          <w:color w:val="000000"/>
          <w:sz w:val="28"/>
          <w:szCs w:val="28"/>
        </w:rPr>
      </w:pPr>
    </w:p>
    <w:p w:rsidR="00726E6D" w:rsidRDefault="00726E6D" w:rsidP="00726E6D">
      <w:pPr>
        <w:pStyle w:val="a3"/>
        <w:spacing w:before="0" w:beforeAutospacing="0" w:after="0" w:afterAutospacing="0"/>
        <w:jc w:val="both"/>
        <w:rPr>
          <w:color w:val="000000"/>
          <w:sz w:val="28"/>
          <w:szCs w:val="28"/>
        </w:rPr>
      </w:pPr>
      <w:r>
        <w:rPr>
          <w:rStyle w:val="apple-converted-space"/>
          <w:color w:val="000000"/>
          <w:sz w:val="28"/>
          <w:szCs w:val="28"/>
        </w:rPr>
        <w:tab/>
        <w:t xml:space="preserve">К </w:t>
      </w:r>
      <w:r w:rsidRPr="001B1C8E">
        <w:rPr>
          <w:color w:val="000000"/>
          <w:sz w:val="28"/>
          <w:szCs w:val="28"/>
        </w:rPr>
        <w:t>вопросам местного значения сельских поселений относится организация ритуальных услуг и содержание мест захоронения. (Федеральный закон от 06.10.2003 № 131-ФЗ "Об общих принципах организации местного самоуправления в Российской Федерации").  Названные полномочия органов местного самоуправления раскрываются в Федеральном законе от 12.01.1996 № 8-ФЗ «О погребении и похоронном деле».</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На законодательном уровне были установлены гарантии погребения с учетом прижизненного волеизъявления лица и пожелания его родственников. Закон «О погребении и похоронном деле» закрепляет также гарантии предоставления материальной и иной помощи для погребения умерших, достаточно подробно регулирует вопросы по организации мест погребения с учетом требований земельного, экологического и санитарного законодательства. Он устанавливает основы похоронного дела как самостоятельного вида деятельности.</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Органам местного самоуправления принадлежат полномочия по организации и содержанию мест погребения, установлению порядка предоставления ритуальных услуг, определению стоимости гарантированного перечня услуг по погребению и др.</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Участок земли для погребения на общественном кладбище предоставляется органом местного самоуправления бесплатно. Размер бесплатно предоставляемого участка земли для погребения умершего на территориях кладбищ (за исключением Федерального военного мемориального)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Правила содержания мест погребения устанавливаются органами местного самоуправления. На них, кроме того, возлагается обязанность в случае нарушения санитарных и экологических требований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на окружающую природную среду и здоровье человека, а также по созданию нового места погребения.</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 xml:space="preserve">Одним из основных полномочий органов местного самоуправления районов, поселений и городских округов в рассматриваемой сфере является организация похоронного дела. Органы местного самоуправления создают специализированные службы, которые уполномочены оказывать услуги по погребению, включенные в гарантированный перечень услуг, на безвозмездной основе (статья 25 Закона о погребении). Порядок  </w:t>
      </w:r>
      <w:r w:rsidRPr="001B1C8E">
        <w:rPr>
          <w:color w:val="000000"/>
          <w:sz w:val="28"/>
          <w:szCs w:val="28"/>
        </w:rPr>
        <w:lastRenderedPageBreak/>
        <w:t>деятельности данных служб определяется органами местного самоуправления.</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Статья 25 Закона о погребении не предусматривает, что субъектный состав участников рынка ритуальных услуг ограничивается созданием специализированных служб, а также не устанавливает, что иные хозяйствующие субъекты (юридические лица и индивидуальные предприниматели) лишены права заниматься деятельностью по организации похорон и предоставлению связанных с ними услуг.</w:t>
      </w:r>
    </w:p>
    <w:p w:rsidR="00726E6D" w:rsidRPr="001B1C8E" w:rsidRDefault="00726E6D" w:rsidP="00726E6D">
      <w:pPr>
        <w:pStyle w:val="a3"/>
        <w:keepLines/>
        <w:spacing w:before="0" w:beforeAutospacing="0" w:after="0" w:afterAutospacing="0"/>
        <w:jc w:val="both"/>
        <w:rPr>
          <w:color w:val="000000"/>
          <w:sz w:val="28"/>
          <w:szCs w:val="28"/>
        </w:rPr>
      </w:pPr>
      <w:r>
        <w:rPr>
          <w:color w:val="000000"/>
          <w:sz w:val="28"/>
          <w:szCs w:val="28"/>
        </w:rPr>
        <w:tab/>
      </w:r>
      <w:r w:rsidRPr="001B1C8E">
        <w:rPr>
          <w:color w:val="000000"/>
          <w:sz w:val="28"/>
          <w:szCs w:val="28"/>
        </w:rPr>
        <w:t>В соответствии со ст. 9 Федерального закона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26E6D" w:rsidRPr="001B1C8E" w:rsidRDefault="00726E6D" w:rsidP="00726E6D">
      <w:pPr>
        <w:pStyle w:val="a3"/>
        <w:keepLines/>
        <w:spacing w:before="0" w:beforeAutospacing="0" w:after="0" w:afterAutospacing="0"/>
        <w:jc w:val="both"/>
        <w:rPr>
          <w:color w:val="000000"/>
          <w:sz w:val="28"/>
          <w:szCs w:val="28"/>
        </w:rPr>
      </w:pPr>
      <w:r>
        <w:rPr>
          <w:color w:val="000000"/>
          <w:sz w:val="28"/>
          <w:szCs w:val="28"/>
        </w:rPr>
        <w:t xml:space="preserve">- </w:t>
      </w:r>
      <w:r w:rsidRPr="001B1C8E">
        <w:rPr>
          <w:color w:val="000000"/>
          <w:sz w:val="28"/>
          <w:szCs w:val="28"/>
        </w:rPr>
        <w:t> оформление документов, необходимых для погребения;</w:t>
      </w:r>
    </w:p>
    <w:p w:rsidR="00726E6D" w:rsidRPr="001B1C8E" w:rsidRDefault="00726E6D" w:rsidP="00726E6D">
      <w:pPr>
        <w:pStyle w:val="a3"/>
        <w:keepLines/>
        <w:spacing w:before="0" w:beforeAutospacing="0" w:after="0" w:afterAutospacing="0"/>
        <w:jc w:val="both"/>
        <w:rPr>
          <w:color w:val="000000"/>
          <w:sz w:val="28"/>
          <w:szCs w:val="28"/>
        </w:rPr>
      </w:pPr>
      <w:r>
        <w:rPr>
          <w:color w:val="000000"/>
          <w:sz w:val="28"/>
          <w:szCs w:val="28"/>
        </w:rPr>
        <w:t xml:space="preserve">- </w:t>
      </w:r>
      <w:r w:rsidRPr="001B1C8E">
        <w:rPr>
          <w:color w:val="000000"/>
          <w:sz w:val="28"/>
          <w:szCs w:val="28"/>
        </w:rPr>
        <w:t>предоставление и доставка гроба и других предметов, необходимых для погребения;</w:t>
      </w:r>
    </w:p>
    <w:p w:rsidR="00726E6D" w:rsidRPr="001B1C8E" w:rsidRDefault="00726E6D" w:rsidP="00726E6D">
      <w:pPr>
        <w:pStyle w:val="a3"/>
        <w:keepLines/>
        <w:spacing w:before="0" w:beforeAutospacing="0" w:after="0" w:afterAutospacing="0"/>
        <w:jc w:val="both"/>
        <w:rPr>
          <w:color w:val="000000"/>
          <w:sz w:val="28"/>
          <w:szCs w:val="28"/>
        </w:rPr>
      </w:pPr>
      <w:r>
        <w:rPr>
          <w:color w:val="000000"/>
          <w:sz w:val="28"/>
          <w:szCs w:val="28"/>
        </w:rPr>
        <w:t xml:space="preserve">- </w:t>
      </w:r>
      <w:r w:rsidRPr="001B1C8E">
        <w:rPr>
          <w:color w:val="000000"/>
          <w:sz w:val="28"/>
          <w:szCs w:val="28"/>
        </w:rPr>
        <w:t>перевозка тела (останков) умершего на кладбище (в крематорий);</w:t>
      </w:r>
    </w:p>
    <w:p w:rsidR="00726E6D" w:rsidRPr="001B1C8E" w:rsidRDefault="00726E6D" w:rsidP="00726E6D">
      <w:pPr>
        <w:pStyle w:val="a3"/>
        <w:keepLines/>
        <w:spacing w:before="0" w:beforeAutospacing="0" w:after="0" w:afterAutospacing="0"/>
        <w:jc w:val="both"/>
        <w:rPr>
          <w:color w:val="000000"/>
          <w:sz w:val="28"/>
          <w:szCs w:val="28"/>
        </w:rPr>
      </w:pPr>
      <w:r>
        <w:rPr>
          <w:color w:val="000000"/>
          <w:sz w:val="28"/>
          <w:szCs w:val="28"/>
        </w:rPr>
        <w:t xml:space="preserve"> - </w:t>
      </w:r>
      <w:r w:rsidRPr="001B1C8E">
        <w:rPr>
          <w:color w:val="000000"/>
          <w:sz w:val="28"/>
          <w:szCs w:val="28"/>
        </w:rPr>
        <w:t>погребение (кремация с последующей выдачей урны с прахом).</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Законом не предусмотрено бесплатное оказание услуг, связанных с подготовкой тела умершего к погребению (оказание косметических услуг, одевание тела и т.д.).</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Также не входит в гарантированный перечень услуг, предоставляемых на безвозмездной основе, копка могилы на кладбище. Копка могилы может осуществляться специализированной службой по вопросам похоронного дела, любыми хозяйствующими субъектами в указанной сфере либо самими гражданами.  Навязывание данных услуг специализированной организацией под видом платного предоставления подготовленного места для погребения является незаконным.</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Согласно пункту 1 статьи 9 Закона о погребении специализированные службы на безвозмездной основе оказывают супругам, близким родственникам и другим лицам, взявшим на себя обязанность осуществить погребение умершего, услуги по погребению согласно гарантированному перечню. При этом расходы специализированной службе возмещаются за счет различных фондов (органы социальной защиты, пенсионного фонда и т.д.).</w:t>
      </w:r>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 xml:space="preserve">Таким образом, Закон о погребении предусматривает как безвозмездное оказание ритуальных услуг специализированной службой органа местного самоуправления, так и осуществление погребения за свой счет с последующим получением социального пособия. </w:t>
      </w:r>
      <w:proofErr w:type="gramStart"/>
      <w:r w:rsidRPr="001B1C8E">
        <w:rPr>
          <w:color w:val="000000"/>
          <w:sz w:val="28"/>
          <w:szCs w:val="28"/>
        </w:rPr>
        <w:t xml:space="preserve">В последнем случае супругам, близким родственникам и другим лицам, взявшим на себя обязанность осуществить погребение умершего родственника, могут быть оказаны ритуальные услуги (в том числе услуги по погребению) любым лицом, оказывающим данного рода услуги и организующим свою деятельность в соответствии с санитарными и экологическими требованиями </w:t>
      </w:r>
      <w:r w:rsidRPr="001B1C8E">
        <w:rPr>
          <w:color w:val="000000"/>
          <w:sz w:val="28"/>
          <w:szCs w:val="28"/>
        </w:rPr>
        <w:lastRenderedPageBreak/>
        <w:t>и правилами содержания мест погребения согласно статьи 17 Закона о погребении.</w:t>
      </w:r>
      <w:proofErr w:type="gramEnd"/>
    </w:p>
    <w:p w:rsidR="00726E6D" w:rsidRPr="001B1C8E" w:rsidRDefault="00726E6D" w:rsidP="00726E6D">
      <w:pPr>
        <w:pStyle w:val="a3"/>
        <w:spacing w:before="0" w:beforeAutospacing="0" w:after="0" w:afterAutospacing="0"/>
        <w:jc w:val="both"/>
        <w:rPr>
          <w:color w:val="000000"/>
          <w:sz w:val="28"/>
          <w:szCs w:val="28"/>
        </w:rPr>
      </w:pPr>
      <w:r>
        <w:rPr>
          <w:color w:val="000000"/>
          <w:sz w:val="28"/>
          <w:szCs w:val="28"/>
        </w:rPr>
        <w:tab/>
      </w:r>
      <w:proofErr w:type="gramStart"/>
      <w:r w:rsidRPr="001B1C8E">
        <w:rPr>
          <w:color w:val="000000"/>
          <w:sz w:val="28"/>
          <w:szCs w:val="28"/>
        </w:rPr>
        <w:t>Вместе с тем, оказание специализированной организацией услуг по гарантированному перечню на безвозмездной основе не исключает возможности оказания данной организацией на платной основе услуг, не входящих в гарантированный перечень, а также оказание на платной основе услуг из гарантированного перечня в случае, если лицо, обратившееся за оказанием данных услуг, получило социальное пособие на погребение.</w:t>
      </w:r>
      <w:proofErr w:type="gramEnd"/>
    </w:p>
    <w:p w:rsidR="00726E6D" w:rsidRPr="001B1C8E" w:rsidRDefault="00726E6D" w:rsidP="00726E6D">
      <w:pPr>
        <w:jc w:val="both"/>
        <w:rPr>
          <w:sz w:val="28"/>
          <w:szCs w:val="28"/>
        </w:rPr>
      </w:pPr>
    </w:p>
    <w:p w:rsidR="00726E6D" w:rsidRPr="00726E6D" w:rsidRDefault="00726E6D" w:rsidP="00726E6D"/>
    <w:sectPr w:rsidR="00726E6D" w:rsidRPr="00726E6D" w:rsidSect="001E1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E6D"/>
    <w:rsid w:val="001E1D61"/>
    <w:rsid w:val="0072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E6D"/>
    <w:pPr>
      <w:spacing w:before="100" w:beforeAutospacing="1" w:after="100" w:afterAutospacing="1"/>
    </w:pPr>
  </w:style>
  <w:style w:type="character" w:customStyle="1" w:styleId="apple-converted-space">
    <w:name w:val="apple-converted-space"/>
    <w:basedOn w:val="a0"/>
    <w:rsid w:val="00726E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860</Words>
  <Characters>4903</Characters>
  <Application>Microsoft Office Word</Application>
  <DocSecurity>0</DocSecurity>
  <Lines>40</Lines>
  <Paragraphs>11</Paragraphs>
  <ScaleCrop>false</ScaleCrop>
  <Company>Microsoft</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2019-07-18T02:37:00Z</dcterms:created>
  <dcterms:modified xsi:type="dcterms:W3CDTF">2019-07-18T02:43:00Z</dcterms:modified>
</cp:coreProperties>
</file>